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B40" w:rsidRDefault="00036B40" w:rsidP="00AF6610">
      <w:pPr>
        <w:pStyle w:val="Sinespaciado"/>
      </w:pPr>
    </w:p>
    <w:p w:rsidR="00D60CA8" w:rsidRPr="00D60CA8" w:rsidRDefault="00D60CA8" w:rsidP="00D60CA8">
      <w:pPr>
        <w:jc w:val="center"/>
        <w:rPr>
          <w:rFonts w:ascii="Arial" w:hAnsi="Arial" w:cs="Arial"/>
          <w:b/>
          <w:sz w:val="24"/>
          <w:szCs w:val="24"/>
        </w:rPr>
      </w:pPr>
      <w:r w:rsidRPr="00D60CA8">
        <w:rPr>
          <w:rFonts w:ascii="Arial" w:hAnsi="Arial" w:cs="Arial"/>
          <w:b/>
          <w:sz w:val="24"/>
          <w:szCs w:val="24"/>
        </w:rPr>
        <w:t>LAS TIC Y SU IMPORTANCIA</w:t>
      </w:r>
    </w:p>
    <w:p w:rsidR="00D60CA8" w:rsidRDefault="00D60CA8" w:rsidP="00A744F3">
      <w:pPr>
        <w:jc w:val="both"/>
        <w:rPr>
          <w:rFonts w:ascii="Arial" w:hAnsi="Arial" w:cs="Arial"/>
          <w:sz w:val="24"/>
          <w:szCs w:val="24"/>
        </w:rPr>
      </w:pPr>
    </w:p>
    <w:p w:rsidR="00D60CA8" w:rsidRDefault="00D60CA8" w:rsidP="00A744F3">
      <w:pPr>
        <w:jc w:val="both"/>
        <w:rPr>
          <w:rFonts w:ascii="Arial" w:hAnsi="Arial" w:cs="Arial"/>
          <w:sz w:val="24"/>
          <w:szCs w:val="24"/>
        </w:rPr>
      </w:pPr>
      <w:r>
        <w:rPr>
          <w:rFonts w:ascii="Arial" w:hAnsi="Arial" w:cs="Arial"/>
          <w:sz w:val="24"/>
          <w:szCs w:val="24"/>
        </w:rPr>
        <w:t xml:space="preserve">Por medio de este trabajo se pretende dar a conocer las tecnologías de la información y comunicación (TIC), y explicar </w:t>
      </w:r>
      <w:r w:rsidR="008C6053">
        <w:rPr>
          <w:rFonts w:ascii="Arial" w:hAnsi="Arial" w:cs="Arial"/>
          <w:sz w:val="24"/>
          <w:szCs w:val="24"/>
        </w:rPr>
        <w:t>por qué</w:t>
      </w:r>
      <w:r>
        <w:rPr>
          <w:rFonts w:ascii="Arial" w:hAnsi="Arial" w:cs="Arial"/>
          <w:sz w:val="24"/>
          <w:szCs w:val="24"/>
        </w:rPr>
        <w:t xml:space="preserve"> actualmente hacen parte de la formación no solo de los profesionales, sino también de todas las personas que ven en la tecnología un medio para exponer sus capacidades, sus conocimientos, sus productos etc.</w:t>
      </w:r>
    </w:p>
    <w:p w:rsidR="00D60CA8" w:rsidRDefault="00D60CA8" w:rsidP="00A744F3">
      <w:pPr>
        <w:jc w:val="both"/>
        <w:rPr>
          <w:rFonts w:ascii="Arial" w:hAnsi="Arial" w:cs="Arial"/>
          <w:sz w:val="24"/>
          <w:szCs w:val="24"/>
        </w:rPr>
      </w:pPr>
    </w:p>
    <w:p w:rsidR="00AF6610" w:rsidRPr="006F447F" w:rsidRDefault="00AF6610" w:rsidP="00A744F3">
      <w:pPr>
        <w:jc w:val="both"/>
        <w:rPr>
          <w:rFonts w:ascii="Arial" w:hAnsi="Arial" w:cs="Arial"/>
          <w:sz w:val="24"/>
          <w:szCs w:val="24"/>
        </w:rPr>
      </w:pPr>
      <w:r w:rsidRPr="006F447F">
        <w:rPr>
          <w:rFonts w:ascii="Arial" w:hAnsi="Arial" w:cs="Arial"/>
          <w:sz w:val="24"/>
          <w:szCs w:val="24"/>
        </w:rPr>
        <w:t>Las tecnologías de la información y las comunicaciones (TIC), son el conjunto de herramientas, equipos, programas informáticos, aplicaciones, redes y medios, que permiten la compilación, procesamiento, almacenamiento, transmisión de información como: voz, datos, texto, videos, imágenes.</w:t>
      </w:r>
    </w:p>
    <w:p w:rsidR="00AF6610" w:rsidRPr="006F447F" w:rsidRDefault="00AF6610" w:rsidP="00A744F3">
      <w:pPr>
        <w:jc w:val="both"/>
        <w:rPr>
          <w:rFonts w:ascii="Arial" w:hAnsi="Arial" w:cs="Arial"/>
          <w:sz w:val="24"/>
          <w:szCs w:val="24"/>
        </w:rPr>
      </w:pPr>
      <w:r w:rsidRPr="006F447F">
        <w:rPr>
          <w:rFonts w:ascii="Arial" w:hAnsi="Arial" w:cs="Arial"/>
          <w:sz w:val="24"/>
          <w:szCs w:val="24"/>
        </w:rPr>
        <w:t>En la actualidad se reconoce el impacto de estas tecnologías en la competitividad, su potencial para apoyar su inserción en la economía globalizada e impulsa el desarrollo económico y social de los países. Estos beneficios solo pueden convertirse en resultados concretos a medida que la sociedad se apropie de estas tecnologías y las haga parte de su desempeño cotidiano. Es decir, con usuarios preparados que utilicen las tic, se puede lograr una verdadera transformación económica y social, un dominio amplio de estas tecnologías tanto en el sector público como el privado es una condición necesaria para producir pobreza, elevar la competitividad y alcanzar el ansiado desarrollo de los países.</w:t>
      </w:r>
    </w:p>
    <w:p w:rsidR="00AF6610" w:rsidRPr="006F447F" w:rsidRDefault="00AF6610" w:rsidP="00A744F3">
      <w:pPr>
        <w:jc w:val="both"/>
        <w:rPr>
          <w:rFonts w:ascii="Arial" w:hAnsi="Arial" w:cs="Arial"/>
          <w:sz w:val="24"/>
          <w:szCs w:val="24"/>
        </w:rPr>
      </w:pPr>
      <w:r w:rsidRPr="006F447F">
        <w:rPr>
          <w:rFonts w:ascii="Arial" w:hAnsi="Arial" w:cs="Arial"/>
          <w:sz w:val="24"/>
          <w:szCs w:val="24"/>
        </w:rPr>
        <w:t>El desarrollo de las tic ha desencadenado un cambio estructural en el ámbito productivo y social de las sociedades modernas. Y no es para menos: su uso ha implicado una revolución que ha transformado la forma en que se produce, divulga y utiliza la información en la sociedad.</w:t>
      </w:r>
    </w:p>
    <w:p w:rsidR="00AF6610" w:rsidRPr="006F447F" w:rsidRDefault="00AF6610" w:rsidP="00A744F3">
      <w:pPr>
        <w:jc w:val="both"/>
        <w:rPr>
          <w:rFonts w:ascii="Arial" w:hAnsi="Arial" w:cs="Arial"/>
          <w:sz w:val="24"/>
          <w:szCs w:val="24"/>
        </w:rPr>
      </w:pPr>
      <w:r w:rsidRPr="006F447F">
        <w:rPr>
          <w:rFonts w:ascii="Arial" w:hAnsi="Arial" w:cs="Arial"/>
          <w:sz w:val="24"/>
          <w:szCs w:val="24"/>
        </w:rPr>
        <w:t xml:space="preserve">En las empresas, la implementación de estas tecnologías ha llevado a una nueva configuración de los procesos y aumentar la movilidad y rapidez con que se realizan. Al mismo tiempo, las tic han contribuido a disminuir los costos de transacción: los procedimientos son menos pesados,  más interconectados y más descentralizados. También han facilitado la inserción en la economía  global de las demás empresas, mediante el aprovechamiento y generación de nuevas economías de escala, para hacerlas más eficientes. En muchos negocios y sectores de la economía, estas tecnologías han acelerado el crecimiento en los </w:t>
      </w:r>
      <w:r w:rsidRPr="006F447F">
        <w:rPr>
          <w:rFonts w:ascii="Arial" w:hAnsi="Arial" w:cs="Arial"/>
          <w:sz w:val="24"/>
          <w:szCs w:val="24"/>
        </w:rPr>
        <w:lastRenderedPageBreak/>
        <w:t>últimos años. Han generado, una revolución en el proceso de innovación porque potencian y retan la capacidad de investigar, desarrollar, innovar, y emprender en todos los países.</w:t>
      </w:r>
    </w:p>
    <w:p w:rsidR="00AF6610" w:rsidRPr="006F447F" w:rsidRDefault="00AF6610" w:rsidP="00A744F3">
      <w:pPr>
        <w:jc w:val="both"/>
        <w:rPr>
          <w:rFonts w:ascii="Arial" w:hAnsi="Arial" w:cs="Arial"/>
          <w:sz w:val="24"/>
          <w:szCs w:val="24"/>
        </w:rPr>
      </w:pPr>
      <w:r w:rsidRPr="006F447F">
        <w:rPr>
          <w:rFonts w:ascii="Arial" w:hAnsi="Arial" w:cs="Arial"/>
          <w:sz w:val="24"/>
          <w:szCs w:val="24"/>
        </w:rPr>
        <w:t xml:space="preserve">Principalmente en esta dinámica los individuos, organizaciones que se apropian de estas y las usan para un buen beneficio tienen muchas ventajas frente a quienes no lo hacen, aquellos que logran apropiarse siempre permanecen actualizados y compitiendo y creciendo en un entorno económico y global de forma más rápida y eficiente en comparación de aquellos que no incorporan estas tecnologías en sus vidas.  </w:t>
      </w:r>
    </w:p>
    <w:p w:rsidR="00AF6610" w:rsidRPr="006F447F" w:rsidRDefault="00AF6610" w:rsidP="00A744F3">
      <w:pPr>
        <w:jc w:val="both"/>
        <w:rPr>
          <w:rFonts w:ascii="Arial" w:hAnsi="Arial" w:cs="Arial"/>
          <w:sz w:val="24"/>
          <w:szCs w:val="24"/>
        </w:rPr>
      </w:pPr>
      <w:r w:rsidRPr="006F447F">
        <w:rPr>
          <w:rFonts w:ascii="Arial" w:hAnsi="Arial" w:cs="Arial"/>
          <w:sz w:val="24"/>
          <w:szCs w:val="24"/>
        </w:rPr>
        <w:t xml:space="preserve">El gobierno nacional ha considerado estratégicas las tic para fomentar la competitividad y la igualdad de oportunidades en Colombia </w:t>
      </w:r>
    </w:p>
    <w:p w:rsidR="00AF6610" w:rsidRPr="006F447F" w:rsidRDefault="00AF6610" w:rsidP="00A744F3">
      <w:pPr>
        <w:jc w:val="both"/>
        <w:rPr>
          <w:rFonts w:ascii="Arial" w:hAnsi="Arial" w:cs="Arial"/>
          <w:sz w:val="24"/>
          <w:szCs w:val="24"/>
        </w:rPr>
      </w:pPr>
      <w:r w:rsidRPr="0022487D">
        <w:rPr>
          <w:rFonts w:ascii="Arial" w:hAnsi="Arial" w:cs="Arial"/>
          <w:b/>
          <w:sz w:val="24"/>
          <w:szCs w:val="24"/>
        </w:rPr>
        <w:t>QUE SE BUSCA CON EL PNTIC</w:t>
      </w:r>
      <w:r w:rsidRPr="006F447F">
        <w:rPr>
          <w:rFonts w:ascii="Arial" w:hAnsi="Arial" w:cs="Arial"/>
          <w:sz w:val="24"/>
          <w:szCs w:val="24"/>
        </w:rPr>
        <w:t xml:space="preserve">  con este plan se busca coordinar y repotenciar los programas existentes, a la par de desarrollar nuevas iniciativas, con la participación de la sociedad civil, para acelerar la obtención de los resultados e impactar los indicadores.</w:t>
      </w:r>
    </w:p>
    <w:p w:rsidR="00AF6610" w:rsidRPr="006F447F" w:rsidRDefault="00AF6610" w:rsidP="00A744F3">
      <w:pPr>
        <w:jc w:val="both"/>
        <w:rPr>
          <w:rFonts w:ascii="Arial" w:hAnsi="Arial" w:cs="Arial"/>
          <w:sz w:val="24"/>
          <w:szCs w:val="24"/>
        </w:rPr>
      </w:pPr>
      <w:r w:rsidRPr="006F447F">
        <w:rPr>
          <w:rFonts w:ascii="Arial" w:hAnsi="Arial" w:cs="Arial"/>
          <w:sz w:val="24"/>
          <w:szCs w:val="24"/>
        </w:rPr>
        <w:t>El plan deberá generar nuevas iniciativas integrando a todos los diferentes grupos humanos y de interés de la sociedad colombiana, para lograr ambiciosos propósitos nacionales a cambio de propósitos institucionales o sectoriales.</w:t>
      </w:r>
    </w:p>
    <w:p w:rsidR="00AF6610" w:rsidRPr="006F447F" w:rsidRDefault="00AF6610" w:rsidP="00A744F3">
      <w:pPr>
        <w:jc w:val="both"/>
        <w:rPr>
          <w:rFonts w:ascii="Arial" w:hAnsi="Arial" w:cs="Arial"/>
          <w:sz w:val="24"/>
          <w:szCs w:val="24"/>
        </w:rPr>
      </w:pPr>
      <w:r w:rsidRPr="006F447F">
        <w:rPr>
          <w:rFonts w:ascii="Arial" w:hAnsi="Arial" w:cs="Arial"/>
          <w:sz w:val="24"/>
          <w:szCs w:val="24"/>
        </w:rPr>
        <w:t>EL PNTIC hace referencia en tres aspectos fundamentales que hay que realizar en corto plazo por el efecto que pueden ejercer sobre la manifestación de las TIC en la sociedad.</w:t>
      </w:r>
    </w:p>
    <w:p w:rsidR="00AF6610" w:rsidRPr="006F447F" w:rsidRDefault="00AF6610" w:rsidP="00A744F3">
      <w:pPr>
        <w:pStyle w:val="Prrafodelista"/>
        <w:numPr>
          <w:ilvl w:val="0"/>
          <w:numId w:val="1"/>
        </w:numPr>
        <w:jc w:val="both"/>
        <w:rPr>
          <w:rFonts w:ascii="Arial" w:hAnsi="Arial" w:cs="Arial"/>
          <w:sz w:val="24"/>
          <w:szCs w:val="24"/>
        </w:rPr>
      </w:pPr>
      <w:r w:rsidRPr="006F447F">
        <w:rPr>
          <w:rFonts w:ascii="Arial" w:hAnsi="Arial" w:cs="Arial"/>
          <w:sz w:val="24"/>
          <w:szCs w:val="24"/>
        </w:rPr>
        <w:t>Mejorar el acceso a la infraestructura</w:t>
      </w:r>
    </w:p>
    <w:p w:rsidR="00AF6610" w:rsidRPr="006F447F" w:rsidRDefault="00AF6610" w:rsidP="00A744F3">
      <w:pPr>
        <w:pStyle w:val="Prrafodelista"/>
        <w:numPr>
          <w:ilvl w:val="0"/>
          <w:numId w:val="1"/>
        </w:numPr>
        <w:jc w:val="both"/>
        <w:rPr>
          <w:rFonts w:ascii="Arial" w:hAnsi="Arial" w:cs="Arial"/>
          <w:sz w:val="24"/>
          <w:szCs w:val="24"/>
        </w:rPr>
      </w:pPr>
      <w:r w:rsidRPr="006F447F">
        <w:rPr>
          <w:rFonts w:ascii="Arial" w:hAnsi="Arial" w:cs="Arial"/>
          <w:sz w:val="24"/>
          <w:szCs w:val="24"/>
        </w:rPr>
        <w:t>Ayudar a la manifestación de las TIC</w:t>
      </w:r>
    </w:p>
    <w:p w:rsidR="00AF6610" w:rsidRDefault="00AF6610" w:rsidP="00A744F3">
      <w:pPr>
        <w:pStyle w:val="Prrafodelista"/>
        <w:numPr>
          <w:ilvl w:val="0"/>
          <w:numId w:val="1"/>
        </w:numPr>
        <w:jc w:val="both"/>
        <w:rPr>
          <w:rFonts w:ascii="Arial" w:hAnsi="Arial" w:cs="Arial"/>
          <w:sz w:val="24"/>
          <w:szCs w:val="24"/>
        </w:rPr>
      </w:pPr>
      <w:r w:rsidRPr="006F447F">
        <w:rPr>
          <w:rFonts w:ascii="Arial" w:hAnsi="Arial" w:cs="Arial"/>
          <w:sz w:val="24"/>
          <w:szCs w:val="24"/>
        </w:rPr>
        <w:t>Consolidar el proceso del gobierno en línea.</w:t>
      </w:r>
    </w:p>
    <w:p w:rsidR="00E977C4" w:rsidRDefault="00E977C4" w:rsidP="00A744F3">
      <w:pPr>
        <w:jc w:val="both"/>
        <w:rPr>
          <w:rFonts w:ascii="Arial" w:hAnsi="Arial" w:cs="Arial"/>
          <w:sz w:val="24"/>
          <w:szCs w:val="24"/>
        </w:rPr>
      </w:pPr>
      <w:r w:rsidRPr="00E977C4">
        <w:rPr>
          <w:rFonts w:ascii="Arial" w:hAnsi="Arial" w:cs="Arial"/>
          <w:b/>
          <w:sz w:val="24"/>
          <w:szCs w:val="24"/>
        </w:rPr>
        <w:t>Las TIC y la educación:</w:t>
      </w:r>
      <w:r>
        <w:rPr>
          <w:rFonts w:ascii="Arial" w:hAnsi="Arial" w:cs="Arial"/>
          <w:sz w:val="24"/>
          <w:szCs w:val="24"/>
        </w:rPr>
        <w:t xml:space="preserve"> en Colombia con el ministerio de educación nacional (MEN) ha trabajado de las TIC en la educación. Con el fin de incorporar estas tecnologías en los procesos pedagógicos como un eje estratégico para mejorar la calidad de vida y asegurar el desarrollo de las competencias básicas, profesionales y laborales, el MEN en el año 2002 formulo el programa de usos de medios y nuevas tecnologías para instituciones de educación básica, media y superior.  </w:t>
      </w:r>
    </w:p>
    <w:p w:rsidR="00E977C4" w:rsidRDefault="00070782" w:rsidP="00A744F3">
      <w:pPr>
        <w:jc w:val="both"/>
        <w:rPr>
          <w:rFonts w:ascii="Arial" w:hAnsi="Arial" w:cs="Arial"/>
          <w:sz w:val="24"/>
          <w:szCs w:val="24"/>
        </w:rPr>
      </w:pPr>
      <w:r w:rsidRPr="00070782">
        <w:rPr>
          <w:rFonts w:ascii="Arial" w:hAnsi="Arial" w:cs="Arial"/>
          <w:b/>
          <w:sz w:val="24"/>
          <w:szCs w:val="24"/>
        </w:rPr>
        <w:t>Las tic y la salud</w:t>
      </w:r>
      <w:r>
        <w:rPr>
          <w:rFonts w:ascii="Arial" w:hAnsi="Arial" w:cs="Arial"/>
          <w:b/>
          <w:sz w:val="24"/>
          <w:szCs w:val="24"/>
        </w:rPr>
        <w:t xml:space="preserve">: </w:t>
      </w:r>
      <w:r>
        <w:rPr>
          <w:rFonts w:ascii="Arial" w:hAnsi="Arial" w:cs="Arial"/>
          <w:sz w:val="24"/>
          <w:szCs w:val="24"/>
        </w:rPr>
        <w:t>el ministerio de protección social busca, a través de las TIC, garantizar el acceso a los servicios</w:t>
      </w:r>
      <w:r w:rsidR="00A747CC">
        <w:rPr>
          <w:rFonts w:ascii="Arial" w:hAnsi="Arial" w:cs="Arial"/>
          <w:sz w:val="24"/>
          <w:szCs w:val="24"/>
        </w:rPr>
        <w:t xml:space="preserve"> de la salud y asegurar: una mejor calidad y una </w:t>
      </w:r>
      <w:r w:rsidR="00A747CC">
        <w:rPr>
          <w:rFonts w:ascii="Arial" w:hAnsi="Arial" w:cs="Arial"/>
          <w:sz w:val="24"/>
          <w:szCs w:val="24"/>
        </w:rPr>
        <w:lastRenderedPageBreak/>
        <w:t>mayor oportunidad</w:t>
      </w:r>
      <w:r w:rsidR="00FB5CC9">
        <w:rPr>
          <w:rFonts w:ascii="Arial" w:hAnsi="Arial" w:cs="Arial"/>
          <w:sz w:val="24"/>
          <w:szCs w:val="24"/>
        </w:rPr>
        <w:t xml:space="preserve"> de acceso a la atención en salud; hacer más eficientes la gestión de las redes de prestación de servicios,</w:t>
      </w:r>
      <w:r w:rsidR="00D57D11">
        <w:rPr>
          <w:rFonts w:ascii="Arial" w:hAnsi="Arial" w:cs="Arial"/>
          <w:sz w:val="24"/>
          <w:szCs w:val="24"/>
        </w:rPr>
        <w:t xml:space="preserve"> capacitar el talento humano correspondiente el área; contar con información disponible y oportuna para la toma de decisiones; para prestar un adecuado servicio de salud a los </w:t>
      </w:r>
      <w:r w:rsidR="00AD33C7">
        <w:rPr>
          <w:rFonts w:ascii="Arial" w:hAnsi="Arial" w:cs="Arial"/>
          <w:sz w:val="24"/>
          <w:szCs w:val="24"/>
        </w:rPr>
        <w:t xml:space="preserve">colombianos respecto al uso de </w:t>
      </w:r>
      <w:r w:rsidR="0022487D">
        <w:rPr>
          <w:rFonts w:ascii="Arial" w:hAnsi="Arial" w:cs="Arial"/>
          <w:sz w:val="24"/>
          <w:szCs w:val="24"/>
        </w:rPr>
        <w:t>la</w:t>
      </w:r>
      <w:r w:rsidR="00AD33C7">
        <w:rPr>
          <w:rFonts w:ascii="Arial" w:hAnsi="Arial" w:cs="Arial"/>
          <w:sz w:val="24"/>
          <w:szCs w:val="24"/>
        </w:rPr>
        <w:t xml:space="preserve"> tic en el sector salud Colombia ha definido 8 componentes clave los seis </w:t>
      </w:r>
      <w:r w:rsidR="0022487D">
        <w:rPr>
          <w:rFonts w:ascii="Arial" w:hAnsi="Arial" w:cs="Arial"/>
          <w:sz w:val="24"/>
          <w:szCs w:val="24"/>
        </w:rPr>
        <w:t>más</w:t>
      </w:r>
      <w:r w:rsidR="00AD33C7">
        <w:rPr>
          <w:rFonts w:ascii="Arial" w:hAnsi="Arial" w:cs="Arial"/>
          <w:sz w:val="24"/>
          <w:szCs w:val="24"/>
        </w:rPr>
        <w:t xml:space="preserve"> representativos son los siguientes:</w:t>
      </w:r>
    </w:p>
    <w:p w:rsidR="00AD33C7" w:rsidRDefault="00CD6AE6" w:rsidP="00A744F3">
      <w:pPr>
        <w:pStyle w:val="Prrafodelista"/>
        <w:numPr>
          <w:ilvl w:val="0"/>
          <w:numId w:val="2"/>
        </w:numPr>
        <w:jc w:val="both"/>
        <w:rPr>
          <w:rFonts w:ascii="Arial" w:hAnsi="Arial" w:cs="Arial"/>
          <w:sz w:val="24"/>
          <w:szCs w:val="24"/>
        </w:rPr>
      </w:pPr>
      <w:r>
        <w:rPr>
          <w:rFonts w:ascii="Arial" w:hAnsi="Arial" w:cs="Arial"/>
          <w:sz w:val="24"/>
          <w:szCs w:val="24"/>
        </w:rPr>
        <w:t>Legislación</w:t>
      </w:r>
    </w:p>
    <w:p w:rsidR="00CD6AE6" w:rsidRDefault="00CD6AE6" w:rsidP="00A744F3">
      <w:pPr>
        <w:pStyle w:val="Prrafodelista"/>
        <w:numPr>
          <w:ilvl w:val="0"/>
          <w:numId w:val="2"/>
        </w:numPr>
        <w:jc w:val="both"/>
        <w:rPr>
          <w:rFonts w:ascii="Arial" w:hAnsi="Arial" w:cs="Arial"/>
          <w:sz w:val="24"/>
          <w:szCs w:val="24"/>
        </w:rPr>
      </w:pPr>
      <w:r>
        <w:rPr>
          <w:rFonts w:ascii="Arial" w:hAnsi="Arial" w:cs="Arial"/>
          <w:sz w:val="24"/>
          <w:szCs w:val="24"/>
        </w:rPr>
        <w:t>Sistema integrado de protección social</w:t>
      </w:r>
    </w:p>
    <w:p w:rsidR="00CD6AE6" w:rsidRDefault="00CD6AE6" w:rsidP="00A744F3">
      <w:pPr>
        <w:pStyle w:val="Prrafodelista"/>
        <w:numPr>
          <w:ilvl w:val="0"/>
          <w:numId w:val="2"/>
        </w:numPr>
        <w:jc w:val="both"/>
        <w:rPr>
          <w:rFonts w:ascii="Arial" w:hAnsi="Arial" w:cs="Arial"/>
          <w:sz w:val="24"/>
          <w:szCs w:val="24"/>
        </w:rPr>
      </w:pPr>
      <w:r>
        <w:rPr>
          <w:rFonts w:ascii="Arial" w:hAnsi="Arial" w:cs="Arial"/>
          <w:sz w:val="24"/>
          <w:szCs w:val="24"/>
        </w:rPr>
        <w:t>Sistema obligatorio en garantía en calidad y de salud</w:t>
      </w:r>
    </w:p>
    <w:p w:rsidR="00CD6AE6" w:rsidRDefault="00CD6AE6" w:rsidP="00A744F3">
      <w:pPr>
        <w:pStyle w:val="Prrafodelista"/>
        <w:numPr>
          <w:ilvl w:val="0"/>
          <w:numId w:val="2"/>
        </w:numPr>
        <w:jc w:val="both"/>
        <w:rPr>
          <w:rFonts w:ascii="Arial" w:hAnsi="Arial" w:cs="Arial"/>
          <w:sz w:val="24"/>
          <w:szCs w:val="24"/>
        </w:rPr>
      </w:pPr>
      <w:r>
        <w:rPr>
          <w:rFonts w:ascii="Arial" w:hAnsi="Arial" w:cs="Arial"/>
          <w:sz w:val="24"/>
          <w:szCs w:val="24"/>
        </w:rPr>
        <w:t>E-learning para profesionales de la salud</w:t>
      </w:r>
    </w:p>
    <w:p w:rsidR="00CD6AE6" w:rsidRDefault="00CD6AE6" w:rsidP="00A744F3">
      <w:pPr>
        <w:pStyle w:val="Prrafodelista"/>
        <w:numPr>
          <w:ilvl w:val="0"/>
          <w:numId w:val="2"/>
        </w:numPr>
        <w:jc w:val="both"/>
        <w:rPr>
          <w:rFonts w:ascii="Arial" w:hAnsi="Arial" w:cs="Arial"/>
          <w:sz w:val="24"/>
          <w:szCs w:val="24"/>
        </w:rPr>
      </w:pPr>
      <w:r>
        <w:rPr>
          <w:rFonts w:ascii="Arial" w:hAnsi="Arial" w:cs="Arial"/>
          <w:sz w:val="24"/>
          <w:szCs w:val="24"/>
        </w:rPr>
        <w:t>Telemedicina</w:t>
      </w:r>
    </w:p>
    <w:p w:rsidR="00CD6AE6" w:rsidRDefault="00CD6AE6" w:rsidP="00A744F3">
      <w:pPr>
        <w:pStyle w:val="Prrafodelista"/>
        <w:numPr>
          <w:ilvl w:val="0"/>
          <w:numId w:val="2"/>
        </w:numPr>
        <w:jc w:val="both"/>
        <w:rPr>
          <w:rFonts w:ascii="Arial" w:hAnsi="Arial" w:cs="Arial"/>
          <w:sz w:val="24"/>
          <w:szCs w:val="24"/>
        </w:rPr>
      </w:pPr>
      <w:r>
        <w:rPr>
          <w:rFonts w:ascii="Arial" w:hAnsi="Arial" w:cs="Arial"/>
          <w:sz w:val="24"/>
          <w:szCs w:val="24"/>
        </w:rPr>
        <w:t>Sistemas de vigilancia en salud publica</w:t>
      </w:r>
    </w:p>
    <w:p w:rsidR="009410B4" w:rsidRDefault="00F70D18" w:rsidP="00A744F3">
      <w:pPr>
        <w:jc w:val="both"/>
        <w:rPr>
          <w:rFonts w:ascii="Arial" w:hAnsi="Arial" w:cs="Arial"/>
          <w:sz w:val="24"/>
          <w:szCs w:val="24"/>
        </w:rPr>
      </w:pPr>
      <w:r w:rsidRPr="00F70D18">
        <w:rPr>
          <w:rFonts w:ascii="Arial" w:hAnsi="Arial" w:cs="Arial"/>
          <w:b/>
          <w:sz w:val="24"/>
          <w:szCs w:val="24"/>
        </w:rPr>
        <w:t>Las tic y la justicia</w:t>
      </w:r>
      <w:r>
        <w:rPr>
          <w:rFonts w:ascii="Arial" w:hAnsi="Arial" w:cs="Arial"/>
          <w:b/>
          <w:sz w:val="24"/>
          <w:szCs w:val="24"/>
        </w:rPr>
        <w:t>:</w:t>
      </w:r>
      <w:r w:rsidR="009410B4">
        <w:rPr>
          <w:rFonts w:ascii="Arial" w:hAnsi="Arial" w:cs="Arial"/>
          <w:b/>
          <w:sz w:val="24"/>
          <w:szCs w:val="24"/>
        </w:rPr>
        <w:t xml:space="preserve"> </w:t>
      </w:r>
      <w:r w:rsidR="009410B4">
        <w:rPr>
          <w:rFonts w:ascii="Arial" w:hAnsi="Arial" w:cs="Arial"/>
          <w:sz w:val="24"/>
          <w:szCs w:val="24"/>
        </w:rPr>
        <w:t>en Colombia el sector justicia ha sido fortalecido con importantes inversiones del estado desde comienzos de la década de los 90. A pesar de los avances en términos de los recursos invertidos para mejorar su eficiencia y la introducción del sistema oral, aun los procesos se demoran mucho y en ocasiones estas demoras pueden llevar a mayor impunidad través de la prescripción, igualmente los ciudadanos tienen dificultades en informarse acerca de los estados en sus procesos en las distintas instancias judiciales y deben acudir en persona a realizar la mayor parte de los tramites lo cual implica tiempo y dinero.</w:t>
      </w:r>
    </w:p>
    <w:p w:rsidR="009410B4" w:rsidRDefault="009410B4" w:rsidP="00A744F3">
      <w:pPr>
        <w:jc w:val="both"/>
        <w:rPr>
          <w:rFonts w:ascii="Arial" w:hAnsi="Arial" w:cs="Arial"/>
          <w:sz w:val="24"/>
          <w:szCs w:val="24"/>
        </w:rPr>
      </w:pPr>
      <w:r>
        <w:rPr>
          <w:rFonts w:ascii="Arial" w:hAnsi="Arial" w:cs="Arial"/>
          <w:sz w:val="24"/>
          <w:szCs w:val="24"/>
        </w:rPr>
        <w:t xml:space="preserve">En el plan secretarial de la rama de desarrollo judicial del 2007 – 2010 </w:t>
      </w:r>
      <w:r w:rsidR="00864451">
        <w:rPr>
          <w:rFonts w:ascii="Arial" w:hAnsi="Arial" w:cs="Arial"/>
          <w:sz w:val="24"/>
          <w:szCs w:val="24"/>
        </w:rPr>
        <w:t>más</w:t>
      </w:r>
      <w:r>
        <w:rPr>
          <w:rFonts w:ascii="Arial" w:hAnsi="Arial" w:cs="Arial"/>
          <w:sz w:val="24"/>
          <w:szCs w:val="24"/>
        </w:rPr>
        <w:t xml:space="preserve"> eficiente </w:t>
      </w:r>
      <w:r w:rsidR="00864451">
        <w:rPr>
          <w:rFonts w:ascii="Arial" w:hAnsi="Arial" w:cs="Arial"/>
          <w:sz w:val="24"/>
          <w:szCs w:val="24"/>
        </w:rPr>
        <w:t>más</w:t>
      </w:r>
      <w:r>
        <w:rPr>
          <w:rFonts w:ascii="Arial" w:hAnsi="Arial" w:cs="Arial"/>
          <w:sz w:val="24"/>
          <w:szCs w:val="24"/>
        </w:rPr>
        <w:t xml:space="preserve"> eficaz y </w:t>
      </w:r>
      <w:r w:rsidR="00864451">
        <w:rPr>
          <w:rFonts w:ascii="Arial" w:hAnsi="Arial" w:cs="Arial"/>
          <w:sz w:val="24"/>
          <w:szCs w:val="24"/>
        </w:rPr>
        <w:t>más</w:t>
      </w:r>
      <w:r>
        <w:rPr>
          <w:rFonts w:ascii="Arial" w:hAnsi="Arial" w:cs="Arial"/>
          <w:sz w:val="24"/>
          <w:szCs w:val="24"/>
        </w:rPr>
        <w:t xml:space="preserve"> efectivo, se estipulo, como una de sus metas, desarrollar sistemas de comunicaciones internas, externas, e intersectoriales para optimizar la gestión judicial y administrativa, incorporando modelos tecnológicos y </w:t>
      </w:r>
      <w:r w:rsidR="00864451">
        <w:rPr>
          <w:rFonts w:ascii="Arial" w:hAnsi="Arial" w:cs="Arial"/>
          <w:sz w:val="24"/>
          <w:szCs w:val="24"/>
        </w:rPr>
        <w:t>telemáticos que faciliten el acceso ágil y oportuno a la información de la rama judicial.</w:t>
      </w:r>
    </w:p>
    <w:p w:rsidR="00864451" w:rsidRDefault="004E2DD5" w:rsidP="00A744F3">
      <w:pPr>
        <w:jc w:val="both"/>
        <w:rPr>
          <w:rFonts w:ascii="Arial" w:hAnsi="Arial" w:cs="Arial"/>
          <w:sz w:val="24"/>
          <w:szCs w:val="24"/>
        </w:rPr>
      </w:pPr>
      <w:r w:rsidRPr="004E2DD5">
        <w:rPr>
          <w:rFonts w:ascii="Arial" w:hAnsi="Arial" w:cs="Arial"/>
          <w:b/>
          <w:sz w:val="24"/>
          <w:szCs w:val="24"/>
        </w:rPr>
        <w:t>Las TIC y la competitividad empresarial</w:t>
      </w:r>
      <w:r>
        <w:rPr>
          <w:rFonts w:ascii="Arial" w:hAnsi="Arial" w:cs="Arial"/>
          <w:b/>
          <w:sz w:val="24"/>
          <w:szCs w:val="24"/>
        </w:rPr>
        <w:t>:</w:t>
      </w:r>
      <w:r w:rsidR="0022487D">
        <w:rPr>
          <w:rFonts w:ascii="Arial" w:hAnsi="Arial" w:cs="Arial"/>
          <w:b/>
          <w:sz w:val="24"/>
          <w:szCs w:val="24"/>
        </w:rPr>
        <w:t xml:space="preserve"> </w:t>
      </w:r>
      <w:r w:rsidR="0022487D">
        <w:rPr>
          <w:rFonts w:ascii="Arial" w:hAnsi="Arial" w:cs="Arial"/>
          <w:sz w:val="24"/>
          <w:szCs w:val="24"/>
        </w:rPr>
        <w:t>nuestro gobierno nacional</w:t>
      </w:r>
      <w:r w:rsidR="00E22CFD">
        <w:rPr>
          <w:rFonts w:ascii="Arial" w:hAnsi="Arial" w:cs="Arial"/>
          <w:sz w:val="24"/>
          <w:szCs w:val="24"/>
        </w:rPr>
        <w:t xml:space="preserve"> ha contribuido a la difusión de las tic en el aparato productivo a través, en primer lugar, del incentivo a la competencia de las telecomunicaciones en el mercado</w:t>
      </w:r>
      <w:r w:rsidR="00461248">
        <w:rPr>
          <w:rFonts w:ascii="Arial" w:hAnsi="Arial" w:cs="Arial"/>
          <w:sz w:val="24"/>
          <w:szCs w:val="24"/>
        </w:rPr>
        <w:t>. El modelo normativo y de regulación colombiano ha promovido a la competencia y esto se refleja en una expansión importante del acceso a internet a través de varios operadores que compiten y han hecho disminuir los costos de acceso.</w:t>
      </w:r>
    </w:p>
    <w:p w:rsidR="006F447F" w:rsidRPr="006F447F" w:rsidRDefault="00461248" w:rsidP="00A744F3">
      <w:pPr>
        <w:jc w:val="both"/>
        <w:rPr>
          <w:rFonts w:ascii="Arial" w:hAnsi="Arial" w:cs="Arial"/>
          <w:sz w:val="24"/>
          <w:szCs w:val="24"/>
        </w:rPr>
      </w:pPr>
      <w:r>
        <w:rPr>
          <w:rFonts w:ascii="Arial" w:hAnsi="Arial" w:cs="Arial"/>
          <w:sz w:val="24"/>
          <w:szCs w:val="24"/>
        </w:rPr>
        <w:t xml:space="preserve">El programa compartel del ministerio de comunicaciones ha desarrollado en los últimos años estrategias centradas en la mejora del acceso a las infraestructuras </w:t>
      </w:r>
      <w:r>
        <w:rPr>
          <w:rFonts w:ascii="Arial" w:hAnsi="Arial" w:cs="Arial"/>
          <w:sz w:val="24"/>
          <w:szCs w:val="24"/>
        </w:rPr>
        <w:lastRenderedPageBreak/>
        <w:t>en las comunicaciones y de las tic en regiones m</w:t>
      </w:r>
      <w:r w:rsidR="00D60CA8">
        <w:rPr>
          <w:rFonts w:ascii="Arial" w:hAnsi="Arial" w:cs="Arial"/>
          <w:sz w:val="24"/>
          <w:szCs w:val="24"/>
        </w:rPr>
        <w:t>as apartadas y para las MYPIMES.</w:t>
      </w:r>
      <w:bookmarkStart w:id="0" w:name="_GoBack"/>
      <w:bookmarkEnd w:id="0"/>
    </w:p>
    <w:sectPr w:rsidR="006F447F" w:rsidRPr="006F447F" w:rsidSect="004D0F97">
      <w:headerReference w:type="default" r:id="rId9"/>
      <w:footerReference w:type="default" r:id="rId1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80" w:rsidRDefault="00D45480" w:rsidP="00042AEF">
      <w:pPr>
        <w:spacing w:after="0" w:line="240" w:lineRule="auto"/>
      </w:pPr>
      <w:r>
        <w:separator/>
      </w:r>
    </w:p>
  </w:endnote>
  <w:endnote w:type="continuationSeparator" w:id="0">
    <w:p w:rsidR="00D45480" w:rsidRDefault="00D45480" w:rsidP="0004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37018"/>
      <w:docPartObj>
        <w:docPartGallery w:val="Page Numbers (Bottom of Page)"/>
        <w:docPartUnique/>
      </w:docPartObj>
    </w:sdtPr>
    <w:sdtEndPr/>
    <w:sdtContent>
      <w:sdt>
        <w:sdtPr>
          <w:id w:val="216747587"/>
          <w:docPartObj>
            <w:docPartGallery w:val="Page Numbers (Top of Page)"/>
            <w:docPartUnique/>
          </w:docPartObj>
        </w:sdtPr>
        <w:sdtEndPr/>
        <w:sdtContent>
          <w:p w:rsidR="00036B40" w:rsidRDefault="00036B40">
            <w:pPr>
              <w:pStyle w:val="Piedepgina"/>
              <w:jc w:val="right"/>
            </w:pPr>
            <w:r>
              <w:t xml:space="preserve">Página </w:t>
            </w:r>
            <w:r w:rsidR="007F42D5">
              <w:rPr>
                <w:b/>
                <w:sz w:val="24"/>
                <w:szCs w:val="24"/>
              </w:rPr>
              <w:fldChar w:fldCharType="begin"/>
            </w:r>
            <w:r>
              <w:rPr>
                <w:b/>
              </w:rPr>
              <w:instrText>PAGE</w:instrText>
            </w:r>
            <w:r w:rsidR="007F42D5">
              <w:rPr>
                <w:b/>
                <w:sz w:val="24"/>
                <w:szCs w:val="24"/>
              </w:rPr>
              <w:fldChar w:fldCharType="separate"/>
            </w:r>
            <w:r w:rsidR="008C6053">
              <w:rPr>
                <w:b/>
                <w:noProof/>
              </w:rPr>
              <w:t>4</w:t>
            </w:r>
            <w:r w:rsidR="007F42D5">
              <w:rPr>
                <w:b/>
                <w:sz w:val="24"/>
                <w:szCs w:val="24"/>
              </w:rPr>
              <w:fldChar w:fldCharType="end"/>
            </w:r>
            <w:r>
              <w:t xml:space="preserve"> de </w:t>
            </w:r>
            <w:r w:rsidR="007F42D5">
              <w:rPr>
                <w:b/>
                <w:sz w:val="24"/>
                <w:szCs w:val="24"/>
              </w:rPr>
              <w:fldChar w:fldCharType="begin"/>
            </w:r>
            <w:r>
              <w:rPr>
                <w:b/>
              </w:rPr>
              <w:instrText>NUMPAGES</w:instrText>
            </w:r>
            <w:r w:rsidR="007F42D5">
              <w:rPr>
                <w:b/>
                <w:sz w:val="24"/>
                <w:szCs w:val="24"/>
              </w:rPr>
              <w:fldChar w:fldCharType="separate"/>
            </w:r>
            <w:r w:rsidR="008C6053">
              <w:rPr>
                <w:b/>
                <w:noProof/>
              </w:rPr>
              <w:t>4</w:t>
            </w:r>
            <w:r w:rsidR="007F42D5">
              <w:rPr>
                <w:b/>
                <w:sz w:val="24"/>
                <w:szCs w:val="24"/>
              </w:rPr>
              <w:fldChar w:fldCharType="end"/>
            </w:r>
          </w:p>
        </w:sdtContent>
      </w:sdt>
    </w:sdtContent>
  </w:sdt>
  <w:p w:rsidR="00036B40" w:rsidRDefault="00036B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80" w:rsidRDefault="00D45480" w:rsidP="00042AEF">
      <w:pPr>
        <w:spacing w:after="0" w:line="240" w:lineRule="auto"/>
      </w:pPr>
      <w:r>
        <w:separator/>
      </w:r>
    </w:p>
  </w:footnote>
  <w:footnote w:type="continuationSeparator" w:id="0">
    <w:p w:rsidR="00D45480" w:rsidRDefault="00D45480" w:rsidP="00042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ítulo"/>
      <w:id w:val="77547040"/>
      <w:placeholder>
        <w:docPart w:val="B8EC6A6504FE475DBB6EE3344AA36B99"/>
      </w:placeholder>
      <w:dataBinding w:prefixMappings="xmlns:ns0='http://schemas.openxmlformats.org/package/2006/metadata/core-properties' xmlns:ns1='http://purl.org/dc/elements/1.1/'" w:xpath="/ns0:coreProperties[1]/ns1:title[1]" w:storeItemID="{6C3C8BC8-F283-45AE-878A-BAB7291924A1}"/>
      <w:text/>
    </w:sdtPr>
    <w:sdtEndPr/>
    <w:sdtContent>
      <w:p w:rsidR="00036B40" w:rsidRDefault="00D60CA8" w:rsidP="00036B40">
        <w:pPr>
          <w:pStyle w:val="Encabezado"/>
          <w:pBdr>
            <w:between w:val="single" w:sz="4" w:space="1" w:color="4F81BD" w:themeColor="accent1"/>
          </w:pBdr>
          <w:spacing w:line="276" w:lineRule="auto"/>
          <w:jc w:val="right"/>
        </w:pPr>
        <w:r>
          <w:t>JUAN CARLOS QUIÑONEZ MANZANO</w:t>
        </w:r>
        <w:r w:rsidR="00A76561" w:rsidRPr="00A76561">
          <w:t xml:space="preserve">. COD </w:t>
        </w:r>
        <w:r>
          <w:t>1190923</w:t>
        </w:r>
      </w:p>
    </w:sdtContent>
  </w:sdt>
  <w:p w:rsidR="00036B40" w:rsidRDefault="00090E70" w:rsidP="00DC0819">
    <w:pPr>
      <w:pStyle w:val="Encabezado"/>
      <w:pBdr>
        <w:between w:val="single" w:sz="4" w:space="1" w:color="4F81BD" w:themeColor="accent1"/>
      </w:pBdr>
      <w:spacing w:line="276" w:lineRule="auto"/>
    </w:pPr>
    <w:r>
      <w:rPr>
        <w:noProof/>
        <w:lang w:val="es-CO" w:eastAsia="es-CO"/>
      </w:rPr>
      <mc:AlternateContent>
        <mc:Choice Requires="wps">
          <w:drawing>
            <wp:anchor distT="0" distB="0" distL="114300" distR="114300" simplePos="0" relativeHeight="251660288" behindDoc="0" locked="0" layoutInCell="1" allowOverlap="1" wp14:anchorId="0EA8DCDB" wp14:editId="7F2D814A">
              <wp:simplePos x="0" y="0"/>
              <wp:positionH relativeFrom="column">
                <wp:posOffset>2045970</wp:posOffset>
              </wp:positionH>
              <wp:positionV relativeFrom="paragraph">
                <wp:posOffset>64770</wp:posOffset>
              </wp:positionV>
              <wp:extent cx="3651250" cy="60515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605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0819" w:rsidRDefault="004A143A" w:rsidP="00DC0819">
                          <w:pPr>
                            <w:pStyle w:val="Encabezado"/>
                            <w:jc w:val="right"/>
                          </w:pPr>
                          <w:r>
                            <w:t xml:space="preserve">INGENIERÍA </w:t>
                          </w:r>
                          <w:r w:rsidR="00AF6610">
                            <w:t>INDUSTRIAL</w:t>
                          </w:r>
                        </w:p>
                        <w:p w:rsidR="00642339" w:rsidRDefault="00642339" w:rsidP="00642339">
                          <w:pPr>
                            <w:pStyle w:val="Encabezado"/>
                            <w:jc w:val="right"/>
                          </w:pPr>
                          <w:r>
                            <w:t>MATERIA</w:t>
                          </w:r>
                          <w:r w:rsidR="00AF6610">
                            <w:t>: ADMINISTRACION DEL TALENTO HUMANO</w:t>
                          </w:r>
                          <w:r w:rsidR="004A143A">
                            <w:t xml:space="preserve"> I</w:t>
                          </w:r>
                          <w:r>
                            <w:t xml:space="preserve">. PROF.: </w:t>
                          </w:r>
                          <w:r w:rsidR="00AF6610">
                            <w:t>Ms</w:t>
                          </w:r>
                          <w:r w:rsidR="004D0F97">
                            <w:t xml:space="preserve">. </w:t>
                          </w:r>
                          <w:r w:rsidR="00AF6610">
                            <w:t>LUZ ESTELA DURAN</w:t>
                          </w:r>
                        </w:p>
                        <w:p w:rsidR="00DC0819" w:rsidRDefault="00DC08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61.1pt;margin-top:5.1pt;width:287.5pt;height:4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3f6gwIAAA8FAAAOAAAAZHJzL2Uyb0RvYy54bWysVNuO2yAQfa/Uf0C8Z32pncTWOqvdpKkq&#10;bS/Sbj+AGByjYqBAYm+r/nsHnGTdy0NV1Q8YmOFwZuYM1zdDJ9CRGcuVrHByFWPEZK0ol/sKf3rc&#10;zpYYWUckJUJJVuEnZvHN6uWL616XLFWtEpQZBCDSlr2ucOucLqPI1i3riL1SmkkwNsp0xMHS7CNq&#10;SA/onYjSOJ5HvTJUG1Uza2F3MxrxKuA3Davdh6axzCFRYeDmwmjCuPNjtLom5d4Q3fL6RIP8A4uO&#10;cAmXXqA2xBF0MPw3qI7XRlnVuKtadZFqGl6zEANEk8S/RPPQEs1CLJAcqy9psv8Ptn5//GgQp1A7&#10;jCTpoESPbHDoTg1o4bPTa1uC04MGNzfAtvf0kVp9r+rPFkm1boncs1tjVN8yQoFd4k9Gk6MjjvUg&#10;u/6donANOTgVgIbGdB4QkoEAHar0dKmMp1LD5qt5nqQ5mGqwzeM8yfNwBSnPp7Wx7g1THfKTChuo&#10;fEAnx3vrPBtSnl0CeyU43XIhwsLsd2th0JGASrbhO6HbqZuQ3lkqf2xEHHeAJNzhbZ5uqPq3Ikmz&#10;+C4tZtv5cjHLtlk+KxbxchYnxV0xj7Mi22y/e4JJVracUibvuWRnBSbZ31X41AujdoIGUV/hIk/z&#10;sURT9nYaZBy+PwXZcQcNKXhX4eXFiZS+sK8lhbBJ6QgX4zz6mX7IMuTg/A9ZCTLwlR814IbdAChe&#10;GztFn0AQRkG9oLTwisCkVeYrRj10ZIXtlwMxDCPxVoKoiiTLfAuHRZYvUliYqWU3tRBZA1SFHUbj&#10;dO3Gtj9ow/ct3DTKWKpbEGLDg0aeWZ3kC10Xgjm9EL6tp+vg9fyOrX4AAAD//wMAUEsDBBQABgAI&#10;AAAAIQCCwhl+3QAAAAoBAAAPAAAAZHJzL2Rvd25yZXYueG1sTI/dToNAEIXvTXyHzZh4Y+wiSmmR&#10;pVETjbetfYABpkBkZwm7LfTtnV7Zq/k5J2e+yTez7dWJRt85NvC0iEARV67uuDGw//l8XIHyAbnG&#10;3jEZOJOHTXF7k2NWu4m3dNqFRkkI+wwNtCEMmda+asmiX7iBWLSDGy0GGcdG1yNOEm57HUfRUlvs&#10;WC60ONBHS9Xv7mgNHL6nh2Q9lV9hn25flu/YpaU7G3N/N7+9ggo0h38zXPAFHQphKt2Ra696A89x&#10;HItVhEiqGFbrVJryskgS0EWur18o/gAAAP//AwBQSwECLQAUAAYACAAAACEAtoM4kv4AAADhAQAA&#10;EwAAAAAAAAAAAAAAAAAAAAAAW0NvbnRlbnRfVHlwZXNdLnhtbFBLAQItABQABgAIAAAAIQA4/SH/&#10;1gAAAJQBAAALAAAAAAAAAAAAAAAAAC8BAABfcmVscy8ucmVsc1BLAQItABQABgAIAAAAIQDMU3f6&#10;gwIAAA8FAAAOAAAAAAAAAAAAAAAAAC4CAABkcnMvZTJvRG9jLnhtbFBLAQItABQABgAIAAAAIQCC&#10;whl+3QAAAAoBAAAPAAAAAAAAAAAAAAAAAN0EAABkcnMvZG93bnJldi54bWxQSwUGAAAAAAQABADz&#10;AAAA5wUAAAAA&#10;" stroked="f">
              <v:textbox>
                <w:txbxContent>
                  <w:p w:rsidR="00DC0819" w:rsidRDefault="004A143A" w:rsidP="00DC0819">
                    <w:pPr>
                      <w:pStyle w:val="Encabezado"/>
                      <w:jc w:val="right"/>
                    </w:pPr>
                    <w:r>
                      <w:t xml:space="preserve">INGENIERÍA </w:t>
                    </w:r>
                    <w:r w:rsidR="00AF6610">
                      <w:t>INDUSTRIAL</w:t>
                    </w:r>
                  </w:p>
                  <w:p w:rsidR="00642339" w:rsidRDefault="00642339" w:rsidP="00642339">
                    <w:pPr>
                      <w:pStyle w:val="Encabezado"/>
                      <w:jc w:val="right"/>
                    </w:pPr>
                    <w:r>
                      <w:t>MATERIA</w:t>
                    </w:r>
                    <w:r w:rsidR="00AF6610">
                      <w:t>: ADMINISTRACION DEL TALENTO HUMANO</w:t>
                    </w:r>
                    <w:r w:rsidR="004A143A">
                      <w:t xml:space="preserve"> I</w:t>
                    </w:r>
                    <w:r>
                      <w:t xml:space="preserve">. PROF.: </w:t>
                    </w:r>
                    <w:r w:rsidR="00AF6610">
                      <w:t>Ms</w:t>
                    </w:r>
                    <w:r w:rsidR="004D0F97">
                      <w:t xml:space="preserve">. </w:t>
                    </w:r>
                    <w:r w:rsidR="00AF6610">
                      <w:t>LUZ ESTELA DURAN</w:t>
                    </w:r>
                  </w:p>
                  <w:p w:rsidR="00DC0819" w:rsidRDefault="00DC0819"/>
                </w:txbxContent>
              </v:textbox>
            </v:shape>
          </w:pict>
        </mc:Fallback>
      </mc:AlternateContent>
    </w:r>
    <w:r w:rsidR="00DC0819">
      <w:rPr>
        <w:noProof/>
        <w:lang w:val="es-CO" w:eastAsia="es-CO"/>
      </w:rPr>
      <w:drawing>
        <wp:inline distT="0" distB="0" distL="0" distR="0" wp14:anchorId="0FC5FBE2" wp14:editId="395CB44A">
          <wp:extent cx="2012545" cy="648586"/>
          <wp:effectExtent l="19050" t="0" r="6755" b="0"/>
          <wp:docPr id="9" name="Imagen 9" descr="http://www.ufps.edu.co/ufpsnuevo/pcontenido/imagen_corporativa/imagenes/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fps.edu.co/ufpsnuevo/pcontenido/imagen_corporativa/imagenes/horizontal-01.png"/>
                  <pic:cNvPicPr>
                    <a:picLocks noChangeAspect="1" noChangeArrowheads="1"/>
                  </pic:cNvPicPr>
                </pic:nvPicPr>
                <pic:blipFill>
                  <a:blip r:embed="rId1"/>
                  <a:srcRect/>
                  <a:stretch>
                    <a:fillRect/>
                  </a:stretch>
                </pic:blipFill>
                <pic:spPr bwMode="auto">
                  <a:xfrm>
                    <a:off x="0" y="0"/>
                    <a:ext cx="2013764" cy="64897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A6FB2"/>
    <w:multiLevelType w:val="hybridMultilevel"/>
    <w:tmpl w:val="AA365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E679FE"/>
    <w:multiLevelType w:val="hybridMultilevel"/>
    <w:tmpl w:val="0658B3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EF"/>
    <w:rsid w:val="00036B40"/>
    <w:rsid w:val="00042AEF"/>
    <w:rsid w:val="00063A79"/>
    <w:rsid w:val="00070782"/>
    <w:rsid w:val="00090E70"/>
    <w:rsid w:val="000F4D82"/>
    <w:rsid w:val="00135FE7"/>
    <w:rsid w:val="001C64AD"/>
    <w:rsid w:val="001F31FE"/>
    <w:rsid w:val="0022487D"/>
    <w:rsid w:val="002C6A43"/>
    <w:rsid w:val="003820DD"/>
    <w:rsid w:val="003B5EEC"/>
    <w:rsid w:val="00452358"/>
    <w:rsid w:val="00461248"/>
    <w:rsid w:val="004A143A"/>
    <w:rsid w:val="004D0F97"/>
    <w:rsid w:val="004E2DD5"/>
    <w:rsid w:val="0051401C"/>
    <w:rsid w:val="00626B0B"/>
    <w:rsid w:val="00642339"/>
    <w:rsid w:val="006F447F"/>
    <w:rsid w:val="00763DB2"/>
    <w:rsid w:val="00767A84"/>
    <w:rsid w:val="007F2E28"/>
    <w:rsid w:val="007F42D5"/>
    <w:rsid w:val="0086127F"/>
    <w:rsid w:val="00864451"/>
    <w:rsid w:val="008C6053"/>
    <w:rsid w:val="009410B4"/>
    <w:rsid w:val="00A60A56"/>
    <w:rsid w:val="00A744F3"/>
    <w:rsid w:val="00A747CC"/>
    <w:rsid w:val="00A76561"/>
    <w:rsid w:val="00AD33C7"/>
    <w:rsid w:val="00AF6610"/>
    <w:rsid w:val="00B15D04"/>
    <w:rsid w:val="00B807C9"/>
    <w:rsid w:val="00C03FEF"/>
    <w:rsid w:val="00C23ED6"/>
    <w:rsid w:val="00C300E3"/>
    <w:rsid w:val="00CD6AE6"/>
    <w:rsid w:val="00D45480"/>
    <w:rsid w:val="00D57D11"/>
    <w:rsid w:val="00D60CA8"/>
    <w:rsid w:val="00DC0819"/>
    <w:rsid w:val="00E20DC2"/>
    <w:rsid w:val="00E22CFD"/>
    <w:rsid w:val="00E51A51"/>
    <w:rsid w:val="00E977C4"/>
    <w:rsid w:val="00F70D18"/>
    <w:rsid w:val="00FB5C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2A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2AEF"/>
  </w:style>
  <w:style w:type="paragraph" w:styleId="Piedepgina">
    <w:name w:val="footer"/>
    <w:basedOn w:val="Normal"/>
    <w:link w:val="PiedepginaCar"/>
    <w:uiPriority w:val="99"/>
    <w:unhideWhenUsed/>
    <w:rsid w:val="00042A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2AEF"/>
  </w:style>
  <w:style w:type="paragraph" w:styleId="Textodeglobo">
    <w:name w:val="Balloon Text"/>
    <w:basedOn w:val="Normal"/>
    <w:link w:val="TextodegloboCar"/>
    <w:uiPriority w:val="99"/>
    <w:semiHidden/>
    <w:unhideWhenUsed/>
    <w:rsid w:val="00042A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AEF"/>
    <w:rPr>
      <w:rFonts w:ascii="Tahoma" w:hAnsi="Tahoma" w:cs="Tahoma"/>
      <w:sz w:val="16"/>
      <w:szCs w:val="16"/>
    </w:rPr>
  </w:style>
  <w:style w:type="table" w:styleId="Tablaconcuadrcula">
    <w:name w:val="Table Grid"/>
    <w:basedOn w:val="Tablanormal"/>
    <w:uiPriority w:val="1"/>
    <w:rsid w:val="00036B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AF6610"/>
    <w:pPr>
      <w:spacing w:after="0" w:line="240" w:lineRule="auto"/>
    </w:pPr>
  </w:style>
  <w:style w:type="paragraph" w:styleId="Prrafodelista">
    <w:name w:val="List Paragraph"/>
    <w:basedOn w:val="Normal"/>
    <w:uiPriority w:val="34"/>
    <w:qFormat/>
    <w:rsid w:val="00AF66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2A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2AEF"/>
  </w:style>
  <w:style w:type="paragraph" w:styleId="Piedepgina">
    <w:name w:val="footer"/>
    <w:basedOn w:val="Normal"/>
    <w:link w:val="PiedepginaCar"/>
    <w:uiPriority w:val="99"/>
    <w:unhideWhenUsed/>
    <w:rsid w:val="00042A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2AEF"/>
  </w:style>
  <w:style w:type="paragraph" w:styleId="Textodeglobo">
    <w:name w:val="Balloon Text"/>
    <w:basedOn w:val="Normal"/>
    <w:link w:val="TextodegloboCar"/>
    <w:uiPriority w:val="99"/>
    <w:semiHidden/>
    <w:unhideWhenUsed/>
    <w:rsid w:val="00042A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AEF"/>
    <w:rPr>
      <w:rFonts w:ascii="Tahoma" w:hAnsi="Tahoma" w:cs="Tahoma"/>
      <w:sz w:val="16"/>
      <w:szCs w:val="16"/>
    </w:rPr>
  </w:style>
  <w:style w:type="table" w:styleId="Tablaconcuadrcula">
    <w:name w:val="Table Grid"/>
    <w:basedOn w:val="Tablanormal"/>
    <w:uiPriority w:val="1"/>
    <w:rsid w:val="00036B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AF6610"/>
    <w:pPr>
      <w:spacing w:after="0" w:line="240" w:lineRule="auto"/>
    </w:pPr>
  </w:style>
  <w:style w:type="paragraph" w:styleId="Prrafodelista">
    <w:name w:val="List Paragraph"/>
    <w:basedOn w:val="Normal"/>
    <w:uiPriority w:val="34"/>
    <w:qFormat/>
    <w:rsid w:val="00AF6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EC6A6504FE475DBB6EE3344AA36B99"/>
        <w:category>
          <w:name w:val="General"/>
          <w:gallery w:val="placeholder"/>
        </w:category>
        <w:types>
          <w:type w:val="bbPlcHdr"/>
        </w:types>
        <w:behaviors>
          <w:behavior w:val="content"/>
        </w:behaviors>
        <w:guid w:val="{340F3B19-DE86-40CB-8AB0-8AA4DB98CA56}"/>
      </w:docPartPr>
      <w:docPartBody>
        <w:p w:rsidR="0033396B" w:rsidRDefault="00B02F07" w:rsidP="00B02F07">
          <w:pPr>
            <w:pStyle w:val="B8EC6A6504FE475DBB6EE3344AA36B99"/>
          </w:pPr>
          <w:r>
            <w:rPr>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B02F07"/>
    <w:rsid w:val="002501B2"/>
    <w:rsid w:val="0033396B"/>
    <w:rsid w:val="00364611"/>
    <w:rsid w:val="006974DC"/>
    <w:rsid w:val="00875527"/>
    <w:rsid w:val="00901FD6"/>
    <w:rsid w:val="009333BB"/>
    <w:rsid w:val="00B02F07"/>
    <w:rsid w:val="00BA6DA0"/>
    <w:rsid w:val="00F109F9"/>
    <w:rsid w:val="00F75C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9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579646A4026416E87299F3CFFFB31E1">
    <w:name w:val="9579646A4026416E87299F3CFFFB31E1"/>
    <w:rsid w:val="00B02F07"/>
  </w:style>
  <w:style w:type="paragraph" w:customStyle="1" w:styleId="2C46AF853BCA4AD2B0F126FA3D534B6B">
    <w:name w:val="2C46AF853BCA4AD2B0F126FA3D534B6B"/>
    <w:rsid w:val="00B02F07"/>
  </w:style>
  <w:style w:type="paragraph" w:customStyle="1" w:styleId="F3CF258EAB704B4A852559950D0B03C4">
    <w:name w:val="F3CF258EAB704B4A852559950D0B03C4"/>
    <w:rsid w:val="00B02F07"/>
  </w:style>
  <w:style w:type="paragraph" w:customStyle="1" w:styleId="CE9CD393F32B4747975E358CBD2C2D05">
    <w:name w:val="CE9CD393F32B4747975E358CBD2C2D05"/>
    <w:rsid w:val="00B02F07"/>
  </w:style>
  <w:style w:type="paragraph" w:customStyle="1" w:styleId="945C778E56B749A4B0CCBC05F9F949CB">
    <w:name w:val="945C778E56B749A4B0CCBC05F9F949CB"/>
    <w:rsid w:val="00B02F07"/>
  </w:style>
  <w:style w:type="paragraph" w:customStyle="1" w:styleId="F83E44ECCB2F48DA8BA4B5EB5B5F0EE3">
    <w:name w:val="F83E44ECCB2F48DA8BA4B5EB5B5F0EE3"/>
    <w:rsid w:val="00B02F07"/>
  </w:style>
  <w:style w:type="paragraph" w:customStyle="1" w:styleId="367DA2D3BD1647BDB3B7366C12720F06">
    <w:name w:val="367DA2D3BD1647BDB3B7366C12720F06"/>
    <w:rsid w:val="00B02F07"/>
  </w:style>
  <w:style w:type="paragraph" w:customStyle="1" w:styleId="8A22DDBCB9B94700AE5A5E9BAE608E54">
    <w:name w:val="8A22DDBCB9B94700AE5A5E9BAE608E54"/>
    <w:rsid w:val="00B02F07"/>
  </w:style>
  <w:style w:type="paragraph" w:customStyle="1" w:styleId="84CAE5A86A6641E9AC36904865E3264E">
    <w:name w:val="84CAE5A86A6641E9AC36904865E3264E"/>
    <w:rsid w:val="00B02F07"/>
  </w:style>
  <w:style w:type="paragraph" w:customStyle="1" w:styleId="7017986ED8904650BA77DF7064A0B7B6">
    <w:name w:val="7017986ED8904650BA77DF7064A0B7B6"/>
    <w:rsid w:val="00B02F07"/>
  </w:style>
  <w:style w:type="paragraph" w:customStyle="1" w:styleId="5C3EE191CE2A4CE7A77BFAEC977F3FF7">
    <w:name w:val="5C3EE191CE2A4CE7A77BFAEC977F3FF7"/>
    <w:rsid w:val="00B02F07"/>
  </w:style>
  <w:style w:type="paragraph" w:customStyle="1" w:styleId="E13BDBD750AD45E18E8306BEF69DADF1">
    <w:name w:val="E13BDBD750AD45E18E8306BEF69DADF1"/>
    <w:rsid w:val="00B02F07"/>
  </w:style>
  <w:style w:type="paragraph" w:customStyle="1" w:styleId="B8EC6A6504FE475DBB6EE3344AA36B99">
    <w:name w:val="B8EC6A6504FE475DBB6EE3344AA36B99"/>
    <w:rsid w:val="00B02F07"/>
  </w:style>
  <w:style w:type="paragraph" w:customStyle="1" w:styleId="05DC037D2A58426D8077D0531A102268">
    <w:name w:val="05DC037D2A58426D8077D0531A102268"/>
    <w:rsid w:val="00B02F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2012-05-01T00:00:00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1042</Words>
  <Characters>5736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JUAN CARLOS QUIÑONEZ MANZANO. COD 1190923</vt:lpstr>
    </vt:vector>
  </TitlesOfParts>
  <Company>www.intercambiosvirtuales.org</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JUAN CARLOS QUIÑONEZ MANZANO. COD 1190923</dc:title>
  <dc:creator>www.intercambiosvirtuales.org</dc:creator>
  <cp:lastModifiedBy>Luffi</cp:lastModifiedBy>
  <cp:revision>3</cp:revision>
  <dcterms:created xsi:type="dcterms:W3CDTF">2013-01-27T21:02:00Z</dcterms:created>
  <dcterms:modified xsi:type="dcterms:W3CDTF">2013-01-27T21:25:00Z</dcterms:modified>
</cp:coreProperties>
</file>